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1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Полное наименование образовательного учреждения</w:t>
        <w:br/>
        <w:t>согласно уставу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ПОРТФОЛИО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профессиональных достижений педагогического работника</w:t>
        <w:br/>
        <w:t>Хабаровского края за межаттестационный период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Ф.И.О.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должность педагогического работника с указанием преподаваемого предмета (направления деятельности)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полное наименование образовательного учреждения согласно уставу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полный адрес образовательного учреждения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телефон (факс),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E-mail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4200" w:right="356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Хабаровский край 20</w:t>
      </w:r>
    </w:p>
    <w:sectPr>
      <w:footnotePr>
        <w:pos w:val="pageBottom"/>
        <w:numFmt w:val="decimal"/>
        <w:numRestart w:val="continuous"/>
      </w:footnotePr>
      <w:pgSz w:w="11900" w:h="16840"/>
      <w:pgMar w:top="1035" w:left="1937" w:right="857" w:bottom="1035" w:header="607" w:footer="60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1540"/>
      <w:ind w:left="600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FFFFFF"/>
      <w:spacing w:after="2200"/>
      <w:ind w:left="2100" w:right="17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after="620" w:line="18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